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50FC4B" w:rsidP="4414C611" w:rsidRDefault="3A50FC4B" w14:paraId="4F9103DC" w14:textId="5CF5F1AB">
      <w:pPr>
        <w:pStyle w:val="Normal"/>
        <w:spacing w:after="160" w:line="259" w:lineRule="auto"/>
        <w:ind w:left="360"/>
        <w:jc w:val="center"/>
        <w:rPr>
          <w:rFonts w:ascii="Blackadder ITC" w:hAnsi="Blackadder ITC" w:eastAsia="Blackadder ITC" w:cs="Blackadder ITC"/>
          <w:b w:val="0"/>
          <w:bCs w:val="0"/>
          <w:i w:val="0"/>
          <w:iCs w:val="0"/>
          <w:noProof w:val="0"/>
          <w:sz w:val="72"/>
          <w:szCs w:val="72"/>
          <w:lang w:val="en-US"/>
        </w:rPr>
      </w:pPr>
      <w:r w:rsidRPr="4414C611" w:rsidR="3A50FC4B">
        <w:rPr>
          <w:rFonts w:ascii="Blackadder ITC" w:hAnsi="Blackadder ITC" w:eastAsia="Blackadder ITC" w:cs="Blackadder ITC"/>
          <w:b w:val="0"/>
          <w:bCs w:val="0"/>
          <w:i w:val="0"/>
          <w:iCs w:val="0"/>
          <w:noProof w:val="0"/>
          <w:sz w:val="72"/>
          <w:szCs w:val="72"/>
          <w:lang w:val="en-US"/>
        </w:rPr>
        <w:t xml:space="preserve"> Titanic Timeline</w:t>
      </w:r>
    </w:p>
    <w:p w:rsidR="3A50FC4B" w:rsidP="4414C611" w:rsidRDefault="3A50FC4B" w14:paraId="74663416" w14:textId="63EC768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July 1908-The design for Titanic is approved.</w:t>
      </w:r>
    </w:p>
    <w:p w:rsidR="3A50FC4B" w:rsidP="4414C611" w:rsidRDefault="3A50FC4B" w14:paraId="1BC79781" w14:textId="0FF8899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March 1909-Titanic construction is begun.</w:t>
      </w:r>
    </w:p>
    <w:p w:rsidR="3A50FC4B" w:rsidP="4414C611" w:rsidRDefault="3A50FC4B" w14:paraId="023D087F" w14:textId="6EE7C20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January 1912-Only 16 wooden lifeboats were fitted to Titanic.</w:t>
      </w:r>
    </w:p>
    <w:p w:rsidR="3A50FC4B" w:rsidP="4414C611" w:rsidRDefault="3A50FC4B" w14:paraId="0EB3AE0D" w14:textId="4268CFB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1912-Titanic sets sail on her maiden voyage.</w:t>
      </w:r>
    </w:p>
    <w:p w:rsidR="3A50FC4B" w:rsidP="4414C611" w:rsidRDefault="3A50FC4B" w14:paraId="495B67F7" w14:textId="23BA60F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13+14 1912-Titanic sails through calm waters.</w:t>
      </w:r>
    </w:p>
    <w:p w:rsidR="3A50FC4B" w:rsidP="4414C611" w:rsidRDefault="3A50FC4B" w14:paraId="7E0C9FAB" w14:textId="7E1A63A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14 1912-Lookout Fredrick Fleet saw an iceberg dead ahead and Titanic starts to sink.</w:t>
      </w:r>
    </w:p>
    <w:p w:rsidR="3A50FC4B" w:rsidP="4414C611" w:rsidRDefault="3A50FC4B" w14:paraId="0D0563B0" w14:textId="63815F1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15 1912 00:00-Captin Smith is told that Titanic can only stay afloat for another couple of hours.</w:t>
      </w:r>
    </w:p>
    <w:p w:rsidR="3A50FC4B" w:rsidP="4414C611" w:rsidRDefault="3A50FC4B" w14:paraId="419D9AA7" w14:textId="52F14C3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15 1912 2:05a.m-The last lifeboat leaves.</w:t>
      </w:r>
    </w:p>
    <w:p w:rsidR="3A50FC4B" w:rsidP="4414C611" w:rsidRDefault="3A50FC4B" w14:paraId="5D2EA3F0" w14:textId="4DD8859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>April 15 1912 2:17a.m-The captain announces “Every man for himself.”</w:t>
      </w:r>
    </w:p>
    <w:p w:rsidR="3A50FC4B" w:rsidP="4414C611" w:rsidRDefault="3A50FC4B" w14:paraId="2210649F" w14:textId="5B4D57E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Bradley Hand ITC" w:hAnsi="Bradley Hand ITC" w:eastAsia="Bradley Hand ITC" w:cs="Bradley Hand ITC" w:asciiTheme="minorAscii" w:hAnsiTheme="minorAscii" w:eastAsiaTheme="minorAscii" w:cstheme="min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414C611" w:rsidR="3A50FC4B"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April 15 1912 4:10a.m-Carpitha comes and picks up the survivors. </w:t>
      </w:r>
    </w:p>
    <w:p w:rsidR="4414C611" w:rsidP="4414C611" w:rsidRDefault="4414C611" w14:paraId="7295C0C5" w14:textId="6E5AFDCA">
      <w:pPr>
        <w:spacing w:after="160" w:line="259" w:lineRule="auto"/>
        <w:jc w:val="left"/>
        <w:rPr>
          <w:rFonts w:ascii="Bradley Hand ITC" w:hAnsi="Bradley Hand ITC" w:eastAsia="Bradley Hand ITC" w:cs="Bradley Hand ITC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4414C611" w:rsidP="4414C611" w:rsidRDefault="4414C611" w14:paraId="2C4F370A" w14:textId="7634B88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02CF08A"/>
  <w15:docId w15:val="{141b1050-330c-456a-95e3-3fe41d5bd49a}"/>
  <w:rsids>
    <w:rsidRoot w:val="202CF08A"/>
    <w:rsid w:val="202CF08A"/>
    <w:rsid w:val="3A50FC4B"/>
    <w:rsid w:val="4414C6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1698a685b534390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2EDF1EA6EF04B917A529D42CD342F" ma:contentTypeVersion="10" ma:contentTypeDescription="Create a new document." ma:contentTypeScope="" ma:versionID="c6f6f1b6ba024181e701289470c0ceb2">
  <xsd:schema xmlns:xsd="http://www.w3.org/2001/XMLSchema" xmlns:xs="http://www.w3.org/2001/XMLSchema" xmlns:p="http://schemas.microsoft.com/office/2006/metadata/properties" xmlns:ns2="fad052d3-cfb2-45b0-b136-c73ae938307d" targetNamespace="http://schemas.microsoft.com/office/2006/metadata/properties" ma:root="true" ma:fieldsID="4868944befec8908ca628c04194be2ec" ns2:_="">
    <xsd:import namespace="fad052d3-cfb2-45b0-b136-c73ae9383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052d3-cfb2-45b0-b136-c73ae9383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9FB3D-C569-4F36-BC48-3EECCA74F502}"/>
</file>

<file path=customXml/itemProps2.xml><?xml version="1.0" encoding="utf-8"?>
<ds:datastoreItem xmlns:ds="http://schemas.openxmlformats.org/officeDocument/2006/customXml" ds:itemID="{A7A03612-7112-4DAF-98B7-81B07B1D59AB}"/>
</file>

<file path=customXml/itemProps3.xml><?xml version="1.0" encoding="utf-8"?>
<ds:datastoreItem xmlns:ds="http://schemas.openxmlformats.org/officeDocument/2006/customXml" ds:itemID="{48C64B8C-7D70-4FFA-B4B3-85888C1111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Moore</dc:creator>
  <cp:keywords/>
  <dc:description/>
  <cp:lastModifiedBy>Lucy Moore</cp:lastModifiedBy>
  <dcterms:created xsi:type="dcterms:W3CDTF">2020-05-03T09:23:48Z</dcterms:created>
  <dcterms:modified xsi:type="dcterms:W3CDTF">2020-05-03T09:25:10Z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0x010100ABB2EDF1EA6EF04B917A529D42CD342F</vt:lpwstr>
  </property>
</Properties>
</file>